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7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55"/>
      </w:tblGrid>
      <w:tr w:rsidR="00165F41" w:rsidRPr="00165F41" w:rsidTr="00165F41">
        <w:trPr>
          <w:tblCellSpacing w:w="7" w:type="dxa"/>
        </w:trPr>
        <w:tc>
          <w:tcPr>
            <w:tcW w:w="0" w:type="auto"/>
            <w:hideMark/>
          </w:tcPr>
          <w:p w:rsidR="00165F41" w:rsidRPr="00165F41" w:rsidRDefault="00165F41" w:rsidP="00165F41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9"/>
                <w:szCs w:val="29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1301750</wp:posOffset>
                  </wp:positionH>
                  <wp:positionV relativeFrom="paragraph">
                    <wp:posOffset>4445</wp:posOffset>
                  </wp:positionV>
                  <wp:extent cx="3143250" cy="1038225"/>
                  <wp:effectExtent l="0" t="0" r="0" b="9525"/>
                  <wp:wrapTopAndBottom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Логотип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165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>Трубогиб</w:t>
            </w:r>
            <w:proofErr w:type="spellEnd"/>
            <w:r w:rsidRPr="00165F41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ru-RU"/>
              </w:rPr>
              <w:t xml:space="preserve"> гидравлический ручной ТПГ-1,25Б</w:t>
            </w:r>
          </w:p>
        </w:tc>
      </w:tr>
      <w:tr w:rsidR="00165F41" w:rsidRPr="00165F41" w:rsidTr="00165F41">
        <w:trPr>
          <w:tblCellSpacing w:w="7" w:type="dxa"/>
        </w:trPr>
        <w:tc>
          <w:tcPr>
            <w:tcW w:w="0" w:type="auto"/>
            <w:hideMark/>
          </w:tcPr>
          <w:p w:rsidR="00165F41" w:rsidRPr="00165F41" w:rsidRDefault="00165F41" w:rsidP="00165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1. НАЗНАЧЕНИЕ 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Трубогиб</w:t>
            </w:r>
            <w:proofErr w:type="spellEnd"/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гидравлический ручной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предназначен для гибки водо-газопроводных труб по ГОСТ 3262-75, а также проката круглого сечения, прочностные характеристики которого не превышают характеристик трубы 1,25" (условный проход 32мм).</w:t>
            </w:r>
          </w:p>
          <w:p w:rsidR="00165F41" w:rsidRPr="00165F41" w:rsidRDefault="00165F41" w:rsidP="00165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2. ТЕХНИЧЕСКИЕ ХАРАКТЕРИСТИКИ 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2.1. Наибольшее усилие гидроцилиндра, Тс........................................7 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2.2. Наибольший ход штока, мм.........................................................125 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2.3. Усилие на ручке при максимальной нагрузке, </w:t>
            </w:r>
            <w:proofErr w:type="spellStart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кГс</w:t>
            </w:r>
            <w:proofErr w:type="spellEnd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.........................30 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2.4. Габаритные размеры транспортировочного ящика </w:t>
            </w:r>
            <w:proofErr w:type="spellStart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BхHхL</w:t>
            </w:r>
            <w:proofErr w:type="spellEnd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мм.......135х225х495 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2.5. Параметры гибочных шаблонов, </w:t>
            </w:r>
            <w:proofErr w:type="spellStart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dтр</w:t>
            </w:r>
            <w:proofErr w:type="spellEnd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/R гибки, дюйм/мм.................3/8"/50, 1/2"/65, 3/4"/80, 1"/100, 1.25”/135 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2.6. Масса, кг.....................................................................................22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2.7. Используемое масло: отфильтрованное всесезонное гидравлическое марки "ВМГЗ"</w:t>
            </w:r>
          </w:p>
          <w:p w:rsidR="00165F41" w:rsidRPr="00165F41" w:rsidRDefault="00165F41" w:rsidP="00165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3. КОМПЛЕКТНОСТЬ 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3.1. Гидроцилиндр в сборе, шт................1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3.2. Траверсы гибочные, шт.....................2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3.3. Вращающиеся упоры, шт.................2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3.4. Гибочные шаблоны, шт.....................5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3.5. Ящик транспортировочный, шт..........1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3.6. Руководство по эксплуатации, шт.....1</w:t>
            </w:r>
          </w:p>
          <w:p w:rsidR="00165F41" w:rsidRPr="00165F41" w:rsidRDefault="00165F41" w:rsidP="0016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5F41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eastAsia="ru-RU"/>
              </w:rPr>
              <w:drawing>
                <wp:inline distT="0" distB="0" distL="0" distR="0">
                  <wp:extent cx="2695575" cy="2944916"/>
                  <wp:effectExtent l="0" t="0" r="0" b="8255"/>
                  <wp:docPr id="4" name="Рисунок 4" descr="Трубогиб гидравлический ТПГ-1,25Б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рубогиб гидравлический ТПГ-1,25Б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624" cy="294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5F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165F41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Трубогиб</w:t>
            </w:r>
            <w:proofErr w:type="spellEnd"/>
            <w:r w:rsidRPr="00165F41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гидравлический ТПГ-1,25Б без верхней гибочной рамы</w:t>
            </w:r>
          </w:p>
          <w:p w:rsidR="00165F41" w:rsidRPr="00165F41" w:rsidRDefault="00165F41" w:rsidP="00165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4. УСТРОЙСТВО ГИДРАВЛИЧЕСКОГО ТРУБОГИБА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4.1. </w:t>
            </w:r>
            <w:proofErr w:type="spellStart"/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Трубогиб</w:t>
            </w:r>
            <w:proofErr w:type="spellEnd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состоит из гидроцилиндра 1, траверс верхней 2 и нижней 3 и двух упоров 4 (рис. 1).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4.2. Гидроцилиндр 1 является силовым устройством </w:t>
            </w:r>
            <w:proofErr w:type="spellStart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трубогиба</w:t>
            </w:r>
            <w:proofErr w:type="spellEnd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На заднем корпусе 6 гидроцилиндра размещены нагнетательное устройство 7 с рукояткой 8 и винт 9 перепускного 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клапана. На торце заднего корпуса </w:t>
            </w:r>
            <w:proofErr w:type="spellStart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трубориба</w:t>
            </w:r>
            <w:proofErr w:type="spellEnd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6 закреплен масляный бачок 13, в верхней части которого размещена резиновая пробка – "сапун" 11 для замены масла. В пробке 11 предусмотрено отверстие для подсоса и выхода воздуха при выдвижении и возврате штока 12. В передней части </w:t>
            </w:r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гидроцилиндра </w:t>
            </w:r>
            <w:proofErr w:type="spellStart"/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трубогиба</w:t>
            </w:r>
            <w:proofErr w:type="spellEnd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имеется планка 10 с вырезами по углам для установки траверс 2 и 3. Выдвижной шток 12 гидроцилиндра обеспечивает гибочное усилие 5Тс. Возврат штока в исходное положение обеспечивается пружиной, установленной в гидроцилиндре. На планке 10 гидроцилиндра установлен крючок 14 для фиксации рукоятки при переносе гидроцилиндра.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4.3. </w:t>
            </w:r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Траверсы </w:t>
            </w:r>
            <w:proofErr w:type="spellStart"/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трубогиба</w:t>
            </w:r>
            <w:proofErr w:type="spellEnd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верхняя 2 и нижняя 3 выполнены в виде сварной конструкции, на поперечных планках которых имеются отверстия для установки упоров 4. Нижняя траверса 3 служит основанием для установки гидроцилиндра планкой 10, а на ее нижней поверхности имеются ножки 17 для установки на рабочей площадке.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4.4. Упор 4 выполнен в виде поворотной оси с цапфами на концах, которыми упоры устанавливаются в отверстия нижней и верхней траверс. В середине упора имеется ручей для упора изгибаемой трубы.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4.5. Гибочные шаблоны 5 выполнены методом стального точного литья и охватывают всю номенклатуру водо-газопроводных труб от 3/8" до 1,25".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4.6. Металлический транспортировочный ящик с полимерным покрытием предназначен для упаковки комплектующих частей </w:t>
            </w:r>
            <w:proofErr w:type="spellStart"/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трубогиба</w:t>
            </w:r>
            <w:proofErr w:type="spellEnd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при хранении и транспортировке.</w:t>
            </w:r>
          </w:p>
          <w:p w:rsidR="00165F41" w:rsidRPr="00165F41" w:rsidRDefault="00165F41" w:rsidP="00165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5. ПОДГОТОВКА ТРУБОГИБА К РАБОТЕ 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5.1. Соберите </w:t>
            </w:r>
            <w:proofErr w:type="spellStart"/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трубогиб</w:t>
            </w:r>
            <w:proofErr w:type="spellEnd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согласно схеме на рисунке 1, обратив особое внимание на положение траверс 2 и 3 и упоров 4.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5.2. Установите на шток </w:t>
            </w:r>
            <w:proofErr w:type="spellStart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трубогиба</w:t>
            </w:r>
            <w:proofErr w:type="spellEnd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12 гибочный шаблон 5 соответствующий диаметру изгибаемой трубы.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5.3. Смажьте цапфы и ручей упоров 4 консистентной смазкой.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5.4. Установите упоры 4 в отверстия траверс 2 и 3 на одинаковом расстоянии относительно оси гидроцилиндра согласно обозначениям на рис.3.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5.5. Проверьте уровень масла в бачке </w:t>
            </w:r>
            <w:proofErr w:type="spellStart"/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трубогиба</w:t>
            </w:r>
            <w:proofErr w:type="spellEnd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Если уровень ниже нормы – долейте </w:t>
            </w:r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гидравлическое масло </w:t>
            </w:r>
            <w:proofErr w:type="gramStart"/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ВМГЗ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см. п.7.1).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5.6. Заверните винт 9 перепускного клапана до упора.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5.7. Рукояткой 8 нагнетательного устройства 7 выдвиньте шток 12 в крайнее переднее положение. Если при нажатии на ручку «вниз» с усилием 30-40 </w:t>
            </w:r>
            <w:proofErr w:type="spellStart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кГс</w:t>
            </w:r>
            <w:proofErr w:type="spellEnd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шток не выдвигается, а ручка не опускается, значит, гидроцилиндр создает необходимое усилие.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5.8. Отверните винт 9 на 0,5-1 оборот для возврата штока в крайнее заднее положение. Чтобы не было выброса масла из пробки 11, возврат регулируйте винтом 9.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5.9. Повторите пункт 5.6.</w:t>
            </w:r>
          </w:p>
          <w:p w:rsidR="00165F41" w:rsidRPr="00165F41" w:rsidRDefault="00165F41" w:rsidP="00165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5F41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eastAsia="ru-RU"/>
              </w:rPr>
              <w:lastRenderedPageBreak/>
              <w:drawing>
                <wp:inline distT="0" distB="0" distL="0" distR="0">
                  <wp:extent cx="5010150" cy="7715250"/>
                  <wp:effectExtent l="0" t="0" r="0" b="0"/>
                  <wp:docPr id="3" name="Рисунок 3" descr="Трубогиб гидравлический чертеж ТПГ-1,25Б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Трубогиб гидравлический чертеж ТПГ-1,25Б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0" cy="771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5F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165F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5F41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Схема </w:t>
            </w:r>
            <w:proofErr w:type="spellStart"/>
            <w:r w:rsidRPr="00165F41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трубогиба</w:t>
            </w:r>
            <w:proofErr w:type="spellEnd"/>
            <w:r w:rsidRPr="00165F41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ТПГ-1,25Б</w:t>
            </w:r>
          </w:p>
          <w:p w:rsidR="00165F41" w:rsidRPr="00165F41" w:rsidRDefault="00165F41" w:rsidP="00165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6. РАБОТА С ТРУБОГИБОМ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6.1. Установите изгибаемую трубу между гибочным шаблоном 5 и упорами 4.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6.2. Перемещением штока 12 зажмите изгибаемую трубу между упорами 4 и гибочным шаблоном 5. Убедившись, что труба находится в ручьях шаблона и упоров, начинайте </w:t>
            </w:r>
            <w:proofErr w:type="spellStart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гибку</w:t>
            </w:r>
            <w:proofErr w:type="spellEnd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Первый этап гибки включает вдавливание трубы в ручей </w:t>
            </w:r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гибочного шаблона </w:t>
            </w:r>
            <w:proofErr w:type="spellStart"/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трубогиба</w:t>
            </w:r>
            <w:proofErr w:type="spellEnd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При этом упоры сдвигаются на 1-2 отверстия траверсы к центру гидроцилиндра. После 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вдавливания упоры устанавливаются в отверстия траверс на штатную позицию и производится окончательная гибка. 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6.3. После завершения гибки отведите </w:t>
            </w:r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шток </w:t>
            </w:r>
            <w:proofErr w:type="spellStart"/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трубогиба</w:t>
            </w:r>
            <w:proofErr w:type="spellEnd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в нерабочее положение, отвернув винт 9 перепускного клапана на 0,5-1 оборот. Чтобы избежать выброса масла из пробки – "сапуна" 11 при возврате штока, регулируйте скорость возврата винтом 9. 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6.4. После возврата штока в исходное положение заверните винт 9 до упора, чтобы избежать попадания воздуха в </w:t>
            </w:r>
            <w:proofErr w:type="spellStart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штоковую</w:t>
            </w:r>
            <w:proofErr w:type="spellEnd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полость при транспортировке. 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6.5. При </w:t>
            </w:r>
            <w:proofErr w:type="spellStart"/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гибке</w:t>
            </w:r>
            <w:proofErr w:type="spellEnd"/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тонкостенных труб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(когда отношение толщины стенки изгибаемой трубы к ее наружному диаметру менее 0,06) рекомендуется применять плотную набивку трубы сухим песком без примесей глиняных частиц.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6.6. Производить </w:t>
            </w:r>
            <w:proofErr w:type="spellStart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гибку</w:t>
            </w:r>
            <w:proofErr w:type="spellEnd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 применением гибочных шаблонов, предназначенных для </w:t>
            </w:r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труб большего диаметра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необходимо с установкой между трубой и шаблоном пластины из мягкого алюминия или отожженной меди. При этом толщина пластины должна быть равна </w:t>
            </w:r>
            <w:proofErr w:type="spellStart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полуразности</w:t>
            </w:r>
            <w:proofErr w:type="spellEnd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диаметров ручья гибочного шаблона и изгибаемой трубы.</w:t>
            </w:r>
          </w:p>
          <w:p w:rsidR="00165F41" w:rsidRPr="00165F41" w:rsidRDefault="00165F41" w:rsidP="0016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5F41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eastAsia="ru-RU"/>
              </w:rPr>
              <w:drawing>
                <wp:inline distT="0" distB="0" distL="0" distR="0">
                  <wp:extent cx="4762500" cy="4267200"/>
                  <wp:effectExtent l="0" t="0" r="0" b="0"/>
                  <wp:docPr id="2" name="Рисунок 2" descr="Трубогиб ручной гидравлический ТПГ-1,25Б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Трубогиб ручной гидравлический ТПГ-1,25Б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426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5F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165F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165F41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Трубогиб</w:t>
            </w:r>
            <w:proofErr w:type="spellEnd"/>
            <w:r w:rsidRPr="00165F41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гидравлический ТПГ-1,25Б</w:t>
            </w:r>
          </w:p>
          <w:p w:rsidR="00165F41" w:rsidRPr="00165F41" w:rsidRDefault="00165F41" w:rsidP="00165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7. ОБСЛУЖИВАНИЕ ГИДРАВЛИЧЕСКОГО ТРУБОГИБА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7.1. Своевременно доливайте масло в бачок, чтобы исключить засос воздуха в гидросистему. 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Доливка масла в гидроцилиндр: 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выньте пробку 11; 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долейте </w:t>
            </w:r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гидравлическое всесезонное масло "ВМГЗ"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до появления его от нижней кромки заливного отверстия на расстояние 3-5мм; 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вставьте пробку. 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Надежная работа </w:t>
            </w:r>
            <w:proofErr w:type="spellStart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трубогиба</w:t>
            </w:r>
            <w:proofErr w:type="spellEnd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обеспечивается при температуре от -20 град. и выше. </w:t>
            </w:r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Гидравлическое масло для </w:t>
            </w:r>
            <w:proofErr w:type="spellStart"/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трубогиба</w:t>
            </w:r>
            <w:proofErr w:type="spellEnd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 отфильтрованное </w:t>
            </w:r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всесезонное марки "ВМГЗ"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7.2. </w:t>
            </w:r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Удаление воздуха из полости нагнетательного устройства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7: 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заверните винт 9 до упора; 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выньте ось 15, соединяющую рукоятку 8 и плунжер 16; 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отсоедините рукоятку 8 от плунжера 16; 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выньте плунжер 16 с защитной рубашкой 18 из втулки 19; 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- залейте в отверстие втулки 19 масло до верхней кромки; 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вставьте в отверстие втулки 19 плунжер 16 до упора (при этом должен выдвинуться из гидроцилиндра шток 12 на величину примерно 7-8мм); 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соедините осью 15 рукоятку 8 и плунжер 16; 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- сделайте 10-15 "качков" рукояткой 8 </w:t>
            </w:r>
            <w:proofErr w:type="spellStart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трубогиба</w:t>
            </w:r>
            <w:proofErr w:type="spellEnd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(шток должен выдвинуться на 20-30мм). 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7.3. </w:t>
            </w:r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Удаление воздуха из </w:t>
            </w:r>
            <w:proofErr w:type="spellStart"/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штоковой</w:t>
            </w:r>
            <w:proofErr w:type="spellEnd"/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плоскости гидроцилиндра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- после выполнения действий п.7.2 выдвиньте шток до упора в бурт гильзы. В этом случае поднятая вверх рукоятка 8 не опускается вниз при приложенном на нее усилии 30-40 </w:t>
            </w:r>
            <w:proofErr w:type="spellStart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кГс</w:t>
            </w:r>
            <w:proofErr w:type="spellEnd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Поставьте гидроцилиндр штоком вниз на торец штока (рис. 4), закрыв пальцем отверстие в пробке 11.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откройте винт 9 на 0,5-1 оборот. При возврате штока в исходное положение воздух вместе с маслом вытесняется в заливную полость гидроцилиндра через канал перепускного клапана. Когда до возврата штока в исходное положение остается 60-80мм, закрутите винт 9 и поставьте цилиндр в горизонтальное положение, не открывая заливное отверстие. Затем, аккуратно, чтобы Вас не обдало маслом, отпуская палец от заливного отверстия, выпустите воздух из заливной полости гидроцилиндра.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Для достижения лучшего результата создайте дополнительное усилие для возврата </w:t>
            </w:r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штока </w:t>
            </w:r>
            <w:proofErr w:type="spellStart"/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трубогиба</w:t>
            </w:r>
            <w:proofErr w:type="spellEnd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в исходное положение, нажав свободной рукой на бачок 13 "сверху-вниз" (рис. 4). 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7.4. </w:t>
            </w:r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Для надежной работы изделия не допускайте попадания грязи, песка, ржавчины и др. частиц на шток гидроцилиндра.</w:t>
            </w:r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  <w:t>Не заливайте в гидроцилиндр отработанное масло.</w:t>
            </w:r>
          </w:p>
          <w:p w:rsidR="00165F41" w:rsidRPr="00165F41" w:rsidRDefault="00165F41" w:rsidP="00165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8.ВОЗМОЖНЫЕ НЕИСПРАВНОСТИ И СПОСОБЫ ИХ УСТРАНЕНИЯ</w:t>
            </w:r>
          </w:p>
          <w:tbl>
            <w:tblPr>
              <w:tblW w:w="0" w:type="auto"/>
              <w:tblCellSpacing w:w="7" w:type="dxa"/>
              <w:tblBorders>
                <w:top w:val="outset" w:sz="6" w:space="0" w:color="0033FF"/>
                <w:left w:val="outset" w:sz="6" w:space="0" w:color="0033FF"/>
                <w:bottom w:val="outset" w:sz="6" w:space="0" w:color="0033FF"/>
                <w:right w:val="outset" w:sz="6" w:space="0" w:color="0033FF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7"/>
              <w:gridCol w:w="3520"/>
              <w:gridCol w:w="2494"/>
            </w:tblGrid>
            <w:tr w:rsidR="00165F41" w:rsidRPr="00165F41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5F41" w:rsidRPr="00165F41" w:rsidRDefault="00165F41" w:rsidP="00165F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5F4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Неисправность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5F41" w:rsidRPr="00165F41" w:rsidRDefault="00165F41" w:rsidP="00165F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5F4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Возможная причина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5F41" w:rsidRPr="00165F41" w:rsidRDefault="00165F41" w:rsidP="00165F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5F4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Способы устранения</w:t>
                  </w:r>
                </w:p>
              </w:tc>
            </w:tr>
            <w:tr w:rsidR="00165F41" w:rsidRPr="00165F41">
              <w:trPr>
                <w:tblCellSpacing w:w="7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5F41" w:rsidRPr="00165F41" w:rsidRDefault="00165F41" w:rsidP="00165F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5F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Отсутствие перемещения штока.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5F41" w:rsidRPr="00165F41" w:rsidRDefault="00165F41" w:rsidP="00165F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5F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Открыт перепускной клапан.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5F41" w:rsidRPr="00165F41" w:rsidRDefault="00165F41" w:rsidP="00165F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5F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Заверните винт 9 до упора.</w:t>
                  </w:r>
                </w:p>
              </w:tc>
            </w:tr>
            <w:tr w:rsidR="00165F41" w:rsidRPr="00165F41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5F41" w:rsidRPr="00165F41" w:rsidRDefault="00165F41" w:rsidP="00165F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5F41" w:rsidRPr="00165F41" w:rsidRDefault="00165F41" w:rsidP="00165F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5F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Воздух в нагнетательном устройстве </w:t>
                  </w:r>
                  <w:proofErr w:type="spellStart"/>
                  <w:r w:rsidRPr="00165F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трубогиба</w:t>
                  </w:r>
                  <w:proofErr w:type="spellEnd"/>
                  <w:r w:rsidRPr="00165F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5F41" w:rsidRPr="00165F41" w:rsidRDefault="00165F41" w:rsidP="00165F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5F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Удалите воздух как указано в п.7.2.</w:t>
                  </w:r>
                </w:p>
              </w:tc>
            </w:tr>
            <w:tr w:rsidR="00165F41" w:rsidRPr="00165F41">
              <w:trPr>
                <w:tblCellSpacing w:w="7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5F41" w:rsidRPr="00165F41" w:rsidRDefault="00165F41" w:rsidP="00165F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5F41" w:rsidRPr="00165F41" w:rsidRDefault="00165F41" w:rsidP="00165F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5F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Посторонние частицы во всасывающем клапане или смещение шарика в седле клапана.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5F41" w:rsidRPr="00165F41" w:rsidRDefault="00165F41" w:rsidP="00165F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5F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Устраняется «гидравлическим ударом»:</w:t>
                  </w:r>
                  <w:r w:rsidRPr="00165F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- заверните винт 9 до упора; </w:t>
                  </w:r>
                  <w:r w:rsidRPr="00165F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- поднимите рукоятку 8 в крайнее верхнее положение; </w:t>
                  </w:r>
                  <w:r w:rsidRPr="00165F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- резко опустите рукоятку 8 вниз ударом по концу рукоятки. </w:t>
                  </w:r>
                  <w:r w:rsidRPr="00165F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При необходимости повторить данные действия.</w:t>
                  </w:r>
                </w:p>
              </w:tc>
            </w:tr>
            <w:tr w:rsidR="00165F41" w:rsidRPr="00165F41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5F41" w:rsidRPr="00165F41" w:rsidRDefault="00165F41" w:rsidP="00165F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5F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Возвратно-поступательное, движение штока в такт с движениями рукоятки.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5F41" w:rsidRPr="00165F41" w:rsidRDefault="00165F41" w:rsidP="00165F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5F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Посторонние частицы в нагнетательном клапане гидроцилиндра или смещение шарика в седле обратного клапана.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5F41" w:rsidRPr="00165F41" w:rsidRDefault="00165F41" w:rsidP="00165F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65F41" w:rsidRPr="00165F41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5F41" w:rsidRPr="00165F41" w:rsidRDefault="00165F41" w:rsidP="00165F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5F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Шток </w:t>
                  </w:r>
                  <w:proofErr w:type="spellStart"/>
                  <w:r w:rsidRPr="00165F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трубогиба</w:t>
                  </w:r>
                  <w:proofErr w:type="spellEnd"/>
                  <w:r w:rsidRPr="00165F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начинает перемещаться только после 2-х или более «качков» рукоятки.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5F41" w:rsidRPr="00165F41" w:rsidRDefault="00165F41" w:rsidP="00165F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5F4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Наличие воздуха в </w:t>
                  </w:r>
                  <w:proofErr w:type="spellStart"/>
                  <w:r w:rsidRPr="00165F4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штоковой</w:t>
                  </w:r>
                  <w:proofErr w:type="spellEnd"/>
                  <w:r w:rsidRPr="00165F4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плоскости </w:t>
                  </w:r>
                  <w:proofErr w:type="spellStart"/>
                  <w:r w:rsidRPr="00165F4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трубогиба</w:t>
                  </w:r>
                  <w:proofErr w:type="spellEnd"/>
                  <w:r w:rsidRPr="00165F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5F41" w:rsidRPr="00165F41" w:rsidRDefault="00165F41" w:rsidP="00165F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5F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Удалить воздух как указано в п.7.3.</w:t>
                  </w:r>
                </w:p>
              </w:tc>
            </w:tr>
            <w:tr w:rsidR="00165F41" w:rsidRPr="00165F41">
              <w:trPr>
                <w:tblCellSpacing w:w="7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5F41" w:rsidRPr="00165F41" w:rsidRDefault="00165F41" w:rsidP="00165F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5F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Пружинящее сопротивление рукоятки, шток не развивает полного усилия.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5F41" w:rsidRPr="00165F41" w:rsidRDefault="00165F41" w:rsidP="00165F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5F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Воздух в гидросистеме </w:t>
                  </w:r>
                  <w:proofErr w:type="spellStart"/>
                  <w:r w:rsidRPr="00165F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трубогиба</w:t>
                  </w:r>
                  <w:proofErr w:type="spellEnd"/>
                  <w:r w:rsidRPr="00165F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5F41" w:rsidRPr="00165F41" w:rsidRDefault="00165F41" w:rsidP="00165F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65F4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Удалить воздух</w:t>
                  </w:r>
                  <w:r w:rsidRPr="00165F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по п.7.2 и п.7.3.</w:t>
                  </w:r>
                </w:p>
              </w:tc>
            </w:tr>
          </w:tbl>
          <w:p w:rsidR="00165F41" w:rsidRPr="00165F41" w:rsidRDefault="00165F41" w:rsidP="00165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5F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bookmarkStart w:id="0" w:name="_GoBack"/>
            <w:bookmarkEnd w:id="0"/>
            <w:r w:rsidRPr="00165F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*Указанные в таблице неисправности не являются поводом для предъявления претензий к фирме-изготовителю и устраняются собственными силами без применения специального инструмента и оборудования.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Если указанные методы </w:t>
            </w:r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устранения неисправностей </w:t>
            </w:r>
            <w:proofErr w:type="spellStart"/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трубогиба</w:t>
            </w:r>
            <w:proofErr w:type="spellEnd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не дают результата, необходимо обратиться в специализированную службу ремонта или на фирму 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изготовитель.</w:t>
            </w:r>
            <w:r w:rsidRPr="00165F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165F41"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  <w:lang w:eastAsia="ru-RU"/>
              </w:rPr>
              <w:drawing>
                <wp:inline distT="0" distB="0" distL="0" distR="0">
                  <wp:extent cx="3810000" cy="4000500"/>
                  <wp:effectExtent l="0" t="0" r="0" b="0"/>
                  <wp:docPr id="1" name="Рисунок 1" descr="Трубогиб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Трубогиб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400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5F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165F4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165F41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>Трубогиб</w:t>
            </w:r>
            <w:proofErr w:type="spellEnd"/>
            <w:r w:rsidRPr="00165F41"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  <w:t xml:space="preserve"> ТПГ-1,25Б</w:t>
            </w:r>
          </w:p>
          <w:p w:rsidR="00165F41" w:rsidRPr="00165F41" w:rsidRDefault="00165F41" w:rsidP="00165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9. МЕРЫ БЕЗОПАСНОСТИ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9.1. </w:t>
            </w:r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Запрещается разбирать </w:t>
            </w:r>
            <w:proofErr w:type="spellStart"/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трубогиб</w:t>
            </w:r>
            <w:proofErr w:type="spellEnd"/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 находящийся под нагрузкой.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9.2. Запрещается находиться </w:t>
            </w:r>
            <w:proofErr w:type="gramStart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 время</w:t>
            </w:r>
            <w:proofErr w:type="gramEnd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гибки со стороны выхода штока 12.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9.3. Запрещается </w:t>
            </w:r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работать на </w:t>
            </w:r>
            <w:proofErr w:type="spellStart"/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трубогибе</w:t>
            </w:r>
            <w:proofErr w:type="spellEnd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при деформированных несущих деталях.</w:t>
            </w:r>
          </w:p>
          <w:p w:rsidR="00165F41" w:rsidRPr="00165F41" w:rsidRDefault="00165F41" w:rsidP="00165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10. ГАРАНТИЙНЫЕ ОБЯЗАТЕЛЬСТВА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10.1. Предприятие гарантирует </w:t>
            </w:r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исправность </w:t>
            </w:r>
            <w:proofErr w:type="spellStart"/>
            <w:r w:rsidRPr="00165F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трубогиба</w:t>
            </w:r>
            <w:proofErr w:type="spellEnd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в течение 12 месяцев со дня его продажи при условии соблюдения потребителем правил эксплуатации. 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10.2. Претензии принимаются только при наличии настоящего руководства по эксплуатации с проставленным в нем заводским номером гидроцилиндра, который выбит на передней гайке, а также с отметкой о дате продажи и штампом организации, продавшей </w:t>
            </w:r>
            <w:proofErr w:type="spellStart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трубогиб</w:t>
            </w:r>
            <w:proofErr w:type="spellEnd"/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10.3. Гарантийные обязательства не распространяются на: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естественный износ резинотехнических изделий.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изделия с механическими повреждениями, вызванными перегрузкой и неправильной эксплуатацией.</w:t>
            </w:r>
            <w:r w:rsidRPr="00165F4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- изделия со следами самостоятельных ремонтных работ.</w:t>
            </w:r>
          </w:p>
        </w:tc>
      </w:tr>
    </w:tbl>
    <w:p w:rsidR="004118C4" w:rsidRDefault="004118C4"/>
    <w:sectPr w:rsidR="00411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41"/>
    <w:rsid w:val="00165F41"/>
    <w:rsid w:val="0041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460BF"/>
  <w15:chartTrackingRefBased/>
  <w15:docId w15:val="{C3506A7E-9540-4DDE-87DE-96F84D1E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65F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5F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65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5F41"/>
    <w:rPr>
      <w:b/>
      <w:bCs/>
    </w:rPr>
  </w:style>
  <w:style w:type="character" w:styleId="a5">
    <w:name w:val="Hyperlink"/>
    <w:basedOn w:val="a0"/>
    <w:uiPriority w:val="99"/>
    <w:semiHidden/>
    <w:unhideWhenUsed/>
    <w:rsid w:val="00165F41"/>
    <w:rPr>
      <w:color w:val="0000FF"/>
      <w:u w:val="single"/>
    </w:rPr>
  </w:style>
  <w:style w:type="character" w:customStyle="1" w:styleId="7">
    <w:name w:val="стиль7"/>
    <w:basedOn w:val="a0"/>
    <w:rsid w:val="00165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3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stan.spb.ru/images/passport/bender-tpg125b.gif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instan.spb.ru/images/products-superbig/pipebender-tpg125-2.jpg" TargetMode="External"/><Relationship Id="rId5" Type="http://schemas.openxmlformats.org/officeDocument/2006/relationships/hyperlink" Target="http://www.instan.spb.ru/images/products-superbig/tpg125-bez-traversi.jp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hyperlink" Target="http://www.instan.spb.ru/images/products-superbig/pipebender-tpg125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1513</Words>
  <Characters>8628</Characters>
  <Application>Microsoft Office Word</Application>
  <DocSecurity>0</DocSecurity>
  <Lines>71</Lines>
  <Paragraphs>20</Paragraphs>
  <ScaleCrop>false</ScaleCrop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1</cp:revision>
  <dcterms:created xsi:type="dcterms:W3CDTF">2020-02-27T09:25:00Z</dcterms:created>
  <dcterms:modified xsi:type="dcterms:W3CDTF">2020-02-27T09:26:00Z</dcterms:modified>
</cp:coreProperties>
</file>